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4785"/>
        <w:gridCol w:w="4785"/>
      </w:tblGrid>
      <w:tr>
        <w:tc>
          <w:tcPr>
            <w:tcW w:type="dxa" w:w="4785"/>
          </w:tcPr>
          <w:tbl>
            <w:tblPr>
              <w:tblStyle w:val="Style_1"/>
              <w:tblpPr w:bottomFromText="0" w:horzAnchor="margin" w:leftFromText="180" w:rightFromText="180" w:tblpX="-34" w:tblpY="22" w:topFromText="0" w:vertAnchor="text"/>
              <w:tblW w:type="auto" w:w="0"/>
              <w:tblLayout w:type="fixed"/>
            </w:tblPr>
            <w:tblGrid>
              <w:gridCol w:w="4928"/>
              <w:gridCol w:w="4819"/>
            </w:tblGrid>
            <w:tr>
              <w:trPr>
                <w:trHeight w:hRule="atLeast" w:val="2132"/>
              </w:trPr>
              <w:tc>
                <w:tcPr>
                  <w:tcW w:type="dxa" w:w="4928"/>
                </w:tcPr>
                <w:p w14:paraId="01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ahoma" w:hAnsi="Tahoma"/>
                      <w:color w:val="000000"/>
                      <w:sz w:val="26"/>
                    </w:rPr>
                    <w:t>﻿</w:t>
                  </w:r>
                  <w:r>
                    <w:rPr>
                      <w:rFonts w:ascii="Times New Roman" w:hAnsi="Times New Roman"/>
                    </w:rPr>
                    <w:t>МАРИЙ ЭЛ РЕСПУБЛИКЫСЕ</w:t>
                  </w:r>
                </w:p>
                <w:p w14:paraId="02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ЗВЕНИГОВО</w:t>
                  </w:r>
                </w:p>
                <w:p w14:paraId="03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 РАЙОНЫН</w:t>
                  </w:r>
                </w:p>
                <w:p w14:paraId="04000000">
                  <w:pPr>
                    <w:pStyle w:val="Style_2"/>
                    <w:tabs>
                      <w:tab w:leader="none" w:pos="4677" w:val="clear"/>
                      <w:tab w:leader="none" w:pos="9355" w:val="clear"/>
                    </w:tabs>
                    <w:ind w:right="-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КРАСНОГОРСКИЙ</w:t>
                  </w:r>
                  <w:r>
                    <w:rPr>
                      <w:sz w:val="24"/>
                    </w:rPr>
                    <w:t xml:space="preserve"> ОЛА ШОТАН ИЛЕМ</w:t>
                  </w:r>
                </w:p>
                <w:p w14:paraId="05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АДМИНИСТРАЦИЙЖЕ</w:t>
                  </w:r>
                </w:p>
                <w:p w14:paraId="06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</w:p>
                <w:p w14:paraId="07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 w:val="1"/>
                      <w:sz w:val="28"/>
                    </w:rPr>
                    <w:t>ПУНЧАЛ</w:t>
                  </w:r>
                </w:p>
              </w:tc>
              <w:tc>
                <w:tcPr>
                  <w:tcW w:type="dxa" w:w="4819"/>
                </w:tcPr>
                <w:p w14:paraId="08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СУСЛОНГЕРСКАЯ ГОРОДСКАЯ АДМИНИСТРАЦИЯ</w:t>
                  </w:r>
                </w:p>
                <w:p w14:paraId="09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0A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0B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0C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0D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ПОСТАНОВЛЕНИЕ</w:t>
                  </w:r>
                </w:p>
              </w:tc>
            </w:tr>
          </w:tbl>
          <w:p w14:paraId="0E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4785"/>
          </w:tcPr>
          <w:tbl>
            <w:tblPr>
              <w:tblStyle w:val="Style_1"/>
              <w:tblpPr w:bottomFromText="0" w:horzAnchor="margin" w:leftFromText="180" w:rightFromText="180" w:tblpX="-34" w:tblpY="22" w:topFromText="0" w:vertAnchor="text"/>
              <w:tblW w:type="auto" w:w="0"/>
              <w:tblLayout w:type="fixed"/>
            </w:tblPr>
            <w:tblGrid>
              <w:gridCol w:w="4928"/>
              <w:gridCol w:w="4819"/>
            </w:tblGrid>
            <w:tr>
              <w:trPr>
                <w:trHeight w:hRule="atLeast" w:val="1990"/>
              </w:trPr>
              <w:tc>
                <w:tcPr>
                  <w:tcW w:type="dxa" w:w="4928"/>
                </w:tcPr>
                <w:p w14:paraId="0F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КРАСНОГОРСКАЯ ГОРОДСКАЯ АДМИНИСТРАЦИЯ</w:t>
                  </w:r>
                </w:p>
                <w:p w14:paraId="10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11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12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3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4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b w:val="1"/>
                      <w:sz w:val="28"/>
                    </w:rPr>
                    <w:t>ПОСТАНОВЛЕНИЕ</w:t>
                  </w:r>
                </w:p>
              </w:tc>
              <w:tc>
                <w:tcPr>
                  <w:tcW w:type="dxa" w:w="4819"/>
                </w:tcPr>
                <w:p w14:paraId="15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СУСЛОНГЕРСКАЯ ГОРОДСКАЯ АДМИНИСТРАЦИЯ</w:t>
                  </w:r>
                </w:p>
                <w:p w14:paraId="16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ЗВЕНИГОВСКОГО</w:t>
                  </w:r>
                </w:p>
                <w:p w14:paraId="17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14:paraId="18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РЕСПУБЛИКИ МАРИЙ ЭЛ</w:t>
                  </w:r>
                </w:p>
                <w:p w14:paraId="19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</w:rPr>
                  </w:pPr>
                </w:p>
                <w:p w14:paraId="1A000000">
                  <w:pPr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</w:rPr>
                  </w:pPr>
                  <w:r>
                    <w:rPr>
                      <w:rFonts w:ascii="Times New Roman" w:hAnsi="Times New Roman"/>
                      <w:b w:val="1"/>
                    </w:rPr>
                    <w:t>ПОСТАНОВЛЕНИЕ</w:t>
                  </w:r>
                </w:p>
              </w:tc>
            </w:tr>
          </w:tbl>
          <w:p w14:paraId="1B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1C000000">
      <w:pPr>
        <w:tabs>
          <w:tab w:leader="none" w:pos="3825" w:val="left"/>
        </w:tabs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ab/>
      </w:r>
    </w:p>
    <w:p w14:paraId="1D000000">
      <w:pPr>
        <w:tabs>
          <w:tab w:leader="none" w:pos="6488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«27</w:t>
      </w:r>
      <w:r>
        <w:rPr>
          <w:rFonts w:ascii="Times New Roman" w:hAnsi="Times New Roman"/>
          <w:sz w:val="28"/>
        </w:rPr>
        <w:t>»  мая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 №103</w:t>
      </w:r>
    </w:p>
    <w:p w14:paraId="1E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утверждении программы </w:t>
      </w:r>
      <w:r>
        <w:rPr>
          <w:rFonts w:ascii="Times New Roman" w:hAnsi="Times New Roman"/>
          <w:b w:val="1"/>
          <w:sz w:val="28"/>
        </w:rPr>
        <w:t xml:space="preserve">профилактики </w:t>
      </w:r>
      <w:r>
        <w:rPr>
          <w:rFonts w:ascii="Times New Roman" w:hAnsi="Times New Roman"/>
          <w:b w:val="1"/>
          <w:color w:val="22272F"/>
          <w:sz w:val="28"/>
          <w:highlight w:val="white"/>
        </w:rPr>
        <w:t>рисков причинения вреда</w:t>
      </w:r>
      <w:r>
        <w:rPr>
          <w:rFonts w:ascii="Times New Roman" w:hAnsi="Times New Roman"/>
          <w:b w:val="1"/>
          <w:color w:val="22272F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</w:rPr>
        <w:t>(ущерба) охраняемым законом ценностям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 осуществлении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</w:t>
      </w:r>
      <w:r>
        <w:rPr>
          <w:rFonts w:ascii="Times New Roman" w:hAnsi="Times New Roman"/>
          <w:b w:val="1"/>
          <w:sz w:val="28"/>
        </w:rPr>
        <w:t>го</w:t>
      </w:r>
      <w:r>
        <w:rPr>
          <w:rFonts w:ascii="Times New Roman" w:hAnsi="Times New Roman"/>
          <w:b w:val="1"/>
          <w:sz w:val="28"/>
        </w:rPr>
        <w:t xml:space="preserve"> жилищно</w:t>
      </w:r>
      <w:r>
        <w:rPr>
          <w:rFonts w:ascii="Times New Roman" w:hAnsi="Times New Roman"/>
          <w:b w:val="1"/>
          <w:sz w:val="28"/>
        </w:rPr>
        <w:t>го</w:t>
      </w:r>
      <w:r>
        <w:rPr>
          <w:rFonts w:ascii="Times New Roman" w:hAnsi="Times New Roman"/>
          <w:b w:val="1"/>
          <w:sz w:val="28"/>
        </w:rPr>
        <w:t xml:space="preserve"> контрол</w:t>
      </w:r>
      <w:r>
        <w:rPr>
          <w:rFonts w:ascii="Times New Roman" w:hAnsi="Times New Roman"/>
          <w:b w:val="1"/>
          <w:sz w:val="28"/>
        </w:rPr>
        <w:t xml:space="preserve">я </w:t>
      </w:r>
      <w:r>
        <w:rPr>
          <w:rFonts w:ascii="Times New Roman" w:hAnsi="Times New Roman"/>
          <w:b w:val="1"/>
          <w:sz w:val="28"/>
        </w:rPr>
        <w:t>на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1F000000">
      <w:pPr>
        <w:pStyle w:val="Style_3"/>
        <w:spacing w:after="0" w:before="0"/>
        <w:ind w:firstLine="709"/>
        <w:jc w:val="both"/>
        <w:rPr>
          <w:color w:val="000000"/>
          <w:sz w:val="28"/>
        </w:rPr>
      </w:pPr>
      <w:r>
        <w:rPr>
          <w:sz w:val="28"/>
        </w:rPr>
        <w:t>В соответствии с Федеральным законом от 06.10.2003</w:t>
      </w:r>
      <w:r>
        <w:rPr>
          <w:sz w:val="28"/>
        </w:rPr>
        <w:br/>
      </w:r>
      <w:r>
        <w:rPr>
          <w:sz w:val="28"/>
        </w:rPr>
        <w:t>№ 131-ФЗ «Об общих принципах организации местного самоуправления</w:t>
      </w:r>
      <w:r>
        <w:rPr>
          <w:sz w:val="28"/>
        </w:rPr>
        <w:br/>
      </w:r>
      <w:r>
        <w:rPr>
          <w:sz w:val="28"/>
        </w:rPr>
        <w:t>в Российской Федерации», со</w:t>
      </w:r>
      <w:r>
        <w:rPr>
          <w:color w:val="000000"/>
          <w:sz w:val="28"/>
        </w:rPr>
        <w:t>статьей 44</w:t>
      </w:r>
      <w:r>
        <w:rPr>
          <w:sz w:val="28"/>
        </w:rPr>
        <w:t xml:space="preserve"> Федерального закона от 31 июля 202</w:t>
      </w:r>
      <w:r>
        <w:rPr>
          <w:sz w:val="28"/>
        </w:rPr>
        <w:t>0</w:t>
      </w:r>
      <w:r>
        <w:rPr>
          <w:sz w:val="28"/>
        </w:rPr>
        <w:t xml:space="preserve">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 w:val="28"/>
        </w:rPr>
        <w:t>постановлением</w:t>
      </w:r>
      <w:r>
        <w:rPr>
          <w:sz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</w:t>
      </w:r>
      <w:r>
        <w:rPr>
          <w:sz w:val="28"/>
        </w:rPr>
        <w:t xml:space="preserve"> вреда (ущерба) охраняемым законом ценностям», </w:t>
      </w:r>
      <w:r>
        <w:rPr>
          <w:color w:val="000000"/>
          <w:sz w:val="28"/>
        </w:rPr>
        <w:t xml:space="preserve">руководствуясь Уставом 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ородского поселения Красногорский Звениговского</w:t>
      </w:r>
      <w:r>
        <w:rPr>
          <w:color w:val="000000"/>
          <w:sz w:val="28"/>
        </w:rPr>
        <w:t xml:space="preserve"> муниципального района Республики Марий Эл</w:t>
      </w:r>
      <w:r>
        <w:rPr>
          <w:sz w:val="28"/>
        </w:rPr>
        <w:t xml:space="preserve">, Красногорская </w:t>
      </w:r>
      <w:r>
        <w:rPr>
          <w:sz w:val="28"/>
        </w:rPr>
        <w:t xml:space="preserve"> городская администрация Звениговского муниципального района Республики Марий Эл,-</w:t>
      </w:r>
    </w:p>
    <w:p w14:paraId="20000000">
      <w:pPr>
        <w:ind/>
        <w:jc w:val="both"/>
        <w:rPr>
          <w:rFonts w:ascii="Times New Roman" w:hAnsi="Times New Roman"/>
          <w:sz w:val="18"/>
        </w:rPr>
      </w:pPr>
    </w:p>
    <w:p w14:paraId="21000000">
      <w:pPr>
        <w:ind/>
        <w:jc w:val="center"/>
        <w:rPr>
          <w:rFonts w:ascii="Times New Roman" w:hAnsi="Times New Roman"/>
          <w:b w:val="1"/>
          <w:caps w:val="1"/>
          <w:sz w:val="28"/>
        </w:rPr>
      </w:pPr>
      <w:r>
        <w:rPr>
          <w:rFonts w:ascii="Times New Roman" w:hAnsi="Times New Roman"/>
          <w:b w:val="1"/>
          <w:caps w:val="1"/>
          <w:sz w:val="28"/>
        </w:rPr>
        <w:t>постановляет: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 Утвердить программу </w:t>
      </w:r>
      <w:r>
        <w:rPr>
          <w:rFonts w:ascii="Times New Roman" w:hAnsi="Times New Roman"/>
          <w:sz w:val="28"/>
        </w:rPr>
        <w:t xml:space="preserve">профилактики </w:t>
      </w:r>
      <w:r>
        <w:rPr>
          <w:rFonts w:ascii="Times New Roman" w:hAnsi="Times New Roman"/>
          <w:color w:val="22272F"/>
          <w:sz w:val="28"/>
          <w:highlight w:val="white"/>
        </w:rPr>
        <w:t xml:space="preserve">рисков причинения вреда </w:t>
      </w:r>
      <w:r>
        <w:rPr>
          <w:rFonts w:ascii="Times New Roman" w:hAnsi="Times New Roman"/>
          <w:sz w:val="28"/>
        </w:rPr>
        <w:t xml:space="preserve">(ущерба) охраняемым законом </w:t>
      </w:r>
      <w:r>
        <w:rPr>
          <w:rFonts w:ascii="Times New Roman" w:hAnsi="Times New Roman"/>
          <w:sz w:val="28"/>
        </w:rPr>
        <w:t>ценностям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осуществлении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жилищного 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>(прилагается).</w:t>
      </w:r>
    </w:p>
    <w:p w14:paraId="2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1" w:name="_Hlk86825878"/>
      <w:r>
        <w:rPr>
          <w:rFonts w:ascii="Times New Roman" w:hAnsi="Times New Roman"/>
          <w:sz w:val="28"/>
        </w:rPr>
        <w:t xml:space="preserve">2.   </w:t>
      </w:r>
      <w:r>
        <w:rPr>
          <w:rFonts w:ascii="Times New Roman" w:hAnsi="Times New Roman"/>
          <w:color w:val="000000"/>
          <w:sz w:val="28"/>
        </w:rPr>
        <w:t>Настоящее решение подлежит обязательному опубликованию в сетевом издании «</w:t>
      </w:r>
      <w:r>
        <w:rPr>
          <w:rFonts w:ascii="Times New Roman" w:hAnsi="Times New Roman"/>
          <w:color w:val="000000"/>
          <w:sz w:val="28"/>
        </w:rPr>
        <w:t>ВМарийЭл</w:t>
      </w:r>
      <w:r>
        <w:rPr>
          <w:rFonts w:ascii="Times New Roman" w:hAnsi="Times New Roman"/>
          <w:color w:val="000000"/>
          <w:sz w:val="28"/>
        </w:rPr>
        <w:t>» в информационно-телекоммуникационной сети «Интернет».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sz w:val="28"/>
        </w:rPr>
        <w:t>Контроль за исполнением настоящего постановления оставлю за собой.</w:t>
      </w:r>
    </w:p>
    <w:p w14:paraId="25000000">
      <w:pPr>
        <w:ind/>
        <w:jc w:val="both"/>
        <w:rPr>
          <w:rFonts w:ascii="Times New Roman" w:hAnsi="Times New Roman"/>
          <w:sz w:val="16"/>
        </w:rPr>
      </w:pPr>
    </w:p>
    <w:p w14:paraId="26000000">
      <w:pPr>
        <w:ind/>
        <w:jc w:val="both"/>
        <w:rPr>
          <w:rFonts w:ascii="Times New Roman" w:hAnsi="Times New Roman"/>
          <w:sz w:val="16"/>
        </w:rPr>
      </w:pPr>
    </w:p>
    <w:p w14:paraId="27000000">
      <w:pPr>
        <w:tabs>
          <w:tab w:leader="none" w:pos="6390" w:val="left"/>
        </w:tabs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>лав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администрации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С</w:t>
      </w:r>
      <w:r>
        <w:rPr>
          <w:rFonts w:ascii="Times New Roman" w:hAnsi="Times New Roman"/>
          <w:color w:val="000000"/>
          <w:sz w:val="28"/>
        </w:rPr>
        <w:t xml:space="preserve">.В. </w:t>
      </w:r>
      <w:r>
        <w:rPr>
          <w:rFonts w:ascii="Times New Roman" w:hAnsi="Times New Roman"/>
          <w:color w:val="000000"/>
          <w:sz w:val="28"/>
        </w:rPr>
        <w:t>Тарасов</w:t>
      </w:r>
    </w:p>
    <w:p w14:paraId="28000000">
      <w:pPr>
        <w:tabs>
          <w:tab w:leader="none" w:pos="6390" w:val="left"/>
        </w:tabs>
        <w:ind w:firstLine="709"/>
        <w:jc w:val="both"/>
        <w:rPr>
          <w:rFonts w:ascii="Times New Roman" w:hAnsi="Times New Roman"/>
          <w:color w:val="000000"/>
          <w:sz w:val="20"/>
        </w:rPr>
      </w:pPr>
    </w:p>
    <w:p w14:paraId="29000000">
      <w:pPr>
        <w:tabs>
          <w:tab w:leader="none" w:pos="6390" w:val="left"/>
        </w:tabs>
        <w:ind w:firstLine="709"/>
        <w:jc w:val="both"/>
        <w:rPr>
          <w:rFonts w:ascii="Times New Roman" w:hAnsi="Times New Roman"/>
          <w:color w:val="000000"/>
          <w:sz w:val="20"/>
        </w:rPr>
      </w:pPr>
      <w:bookmarkEnd w:id="1"/>
    </w:p>
    <w:tbl>
      <w:tblPr>
        <w:tblStyle w:val="Style_1"/>
        <w:tblW w:type="auto" w:w="0"/>
        <w:tblLayout w:type="fixed"/>
      </w:tblPr>
      <w:tblGrid>
        <w:gridCol w:w="4596"/>
        <w:gridCol w:w="4759"/>
      </w:tblGrid>
      <w:tr>
        <w:tc>
          <w:tcPr>
            <w:tcW w:type="dxa" w:w="459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pStyle w:val="Style_4"/>
              <w:rPr>
                <w:sz w:val="28"/>
              </w:rPr>
            </w:pPr>
          </w:p>
        </w:tc>
        <w:tc>
          <w:tcPr>
            <w:tcW w:type="dxa" w:w="475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pStyle w:val="Style_4"/>
            </w:pPr>
          </w:p>
          <w:p w14:paraId="2C000000">
            <w:pPr>
              <w:pStyle w:val="Style_4"/>
              <w:ind/>
              <w:jc w:val="right"/>
            </w:pPr>
            <w:r>
              <w:t xml:space="preserve">Утверждена </w:t>
            </w:r>
          </w:p>
          <w:p w14:paraId="2D000000">
            <w:pPr>
              <w:pStyle w:val="Style_4"/>
              <w:ind/>
              <w:jc w:val="right"/>
            </w:pPr>
            <w:r>
              <w:t xml:space="preserve">постановлением </w:t>
            </w:r>
            <w:r>
              <w:t>Красногорской</w:t>
            </w:r>
          </w:p>
          <w:p w14:paraId="2E000000">
            <w:pPr>
              <w:pStyle w:val="Style_4"/>
              <w:ind/>
              <w:jc w:val="right"/>
            </w:pPr>
            <w:r>
              <w:t xml:space="preserve"> городской администрацией</w:t>
            </w:r>
          </w:p>
          <w:p w14:paraId="2F000000">
            <w:pPr>
              <w:pStyle w:val="Style_4"/>
              <w:ind/>
              <w:jc w:val="right"/>
            </w:pPr>
            <w:r>
              <w:t xml:space="preserve"> от ___</w:t>
            </w:r>
            <w:r>
              <w:t xml:space="preserve"> мая </w:t>
            </w:r>
            <w:r>
              <w:t xml:space="preserve"> 2026</w:t>
            </w:r>
            <w:r>
              <w:t xml:space="preserve"> </w:t>
            </w:r>
            <w:r>
              <w:t>г. №</w:t>
            </w:r>
            <w:r>
              <w:t xml:space="preserve"> ____</w:t>
            </w:r>
            <w:r>
              <w:t xml:space="preserve"> </w:t>
            </w:r>
          </w:p>
          <w:p w14:paraId="30000000">
            <w:pPr>
              <w:pStyle w:val="Style_4"/>
              <w:rPr>
                <w:sz w:val="28"/>
              </w:rPr>
            </w:pPr>
          </w:p>
        </w:tc>
      </w:tr>
    </w:tbl>
    <w:p w14:paraId="3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профилактики </w:t>
      </w:r>
      <w:r>
        <w:rPr>
          <w:rFonts w:ascii="Times New Roman" w:hAnsi="Times New Roman"/>
          <w:b w:val="1"/>
          <w:color w:val="22272F"/>
          <w:sz w:val="28"/>
          <w:highlight w:val="white"/>
        </w:rPr>
        <w:t xml:space="preserve">рисков причинения вреда </w:t>
      </w:r>
      <w:r>
        <w:rPr>
          <w:rFonts w:ascii="Times New Roman" w:hAnsi="Times New Roman"/>
          <w:b w:val="1"/>
          <w:sz w:val="28"/>
        </w:rPr>
        <w:t>(ущерба) охраняемым законом ценностям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 осуществлении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муниципального жилищного контроля на 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3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программа разработана в соответствии со</w:t>
      </w:r>
      <w:r>
        <w:rPr>
          <w:rFonts w:ascii="Times New Roman" w:hAnsi="Times New Roman"/>
          <w:color w:val="000000"/>
          <w:sz w:val="28"/>
        </w:rPr>
        <w:t>статьей 44</w:t>
      </w:r>
      <w:r>
        <w:rPr>
          <w:rFonts w:ascii="Times New Roman" w:hAnsi="Times New Roman"/>
          <w:sz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r>
        <w:rPr>
          <w:rFonts w:ascii="Times New Roman" w:hAnsi="Times New Roman"/>
          <w:sz w:val="28"/>
        </w:rPr>
        <w:t xml:space="preserve"> причинения вреда (ущерба) охраняемым законом ценностям в области осуществления муниципального жилищного контроля на территории городского поселения Красногорский Звениговского муниципального района Республики Марий Эл.</w:t>
      </w:r>
    </w:p>
    <w:p w14:paraId="33000000">
      <w:pPr>
        <w:pStyle w:val="Style_5"/>
        <w:ind w:firstLine="567"/>
        <w:jc w:val="center"/>
        <w:rPr>
          <w:b w:val="1"/>
          <w:sz w:val="28"/>
        </w:rPr>
      </w:pPr>
    </w:p>
    <w:p w14:paraId="34000000">
      <w:pPr>
        <w:pStyle w:val="Style_5"/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 xml:space="preserve">Раздел 1. </w:t>
      </w:r>
      <w:bookmarkStart w:id="2" w:name="_Hlk86827826"/>
      <w:r>
        <w:rPr>
          <w:b w:val="1"/>
          <w:sz w:val="28"/>
        </w:rPr>
        <w:t>Анализ и оценка состояния подконтрольной сферы.</w:t>
      </w:r>
      <w:bookmarkEnd w:id="2"/>
    </w:p>
    <w:p w14:paraId="35000000">
      <w:pPr>
        <w:pStyle w:val="Style_5"/>
        <w:ind w:firstLine="567"/>
        <w:jc w:val="center"/>
        <w:rPr>
          <w:b w:val="1"/>
          <w:sz w:val="28"/>
        </w:rPr>
      </w:pPr>
    </w:p>
    <w:p w14:paraId="36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Муниципальный жилищный контроль осуществляется в отношении юридических лиц, индивидуальных предпринимателей и граждан. </w:t>
      </w:r>
    </w:p>
    <w:p w14:paraId="37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жилищный контроль</w:t>
      </w:r>
      <w:r>
        <w:rPr>
          <w:rFonts w:ascii="Times New Roman" w:hAnsi="Times New Roman"/>
          <w:sz w:val="28"/>
        </w:rPr>
        <w:t xml:space="preserve"> на территории городского поселения Красногорский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Звениговского муниципального района Республики Марий Эл</w:t>
      </w:r>
      <w:r>
        <w:rPr>
          <w:rFonts w:ascii="Times New Roman" w:hAnsi="Times New Roman"/>
          <w:sz w:val="28"/>
        </w:rPr>
        <w:t xml:space="preserve"> осуществляется Красногорской городской администрацией (в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38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 </w:t>
      </w:r>
    </w:p>
    <w:p w14:paraId="39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14:paraId="3A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Муниципальный жилищный контроль осуществляется посредством: </w:t>
      </w:r>
    </w:p>
    <w:p w14:paraId="3B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осуществления мероприятий по профилактике нарушений обязательных требований; </w:t>
      </w:r>
    </w:p>
    <w:p w14:paraId="3C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организации и проведения проверок выполнения контролируемыми лицами обязательных требований; </w:t>
      </w:r>
    </w:p>
    <w:p w14:paraId="3D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принятия предусмотренных законодательством Российской Федерации мер по пресечению и (или) устранению выявленных нарушений; </w:t>
      </w:r>
    </w:p>
    <w:p w14:paraId="3E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наблюдения за исполнением обязательных требований, анализа исполнения обязательных требований при осуществлении контролируемыми лицами своей деятельности. </w:t>
      </w:r>
    </w:p>
    <w:p w14:paraId="3F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Объектами муниципального контроля являются: </w:t>
      </w:r>
    </w:p>
    <w:p w14:paraId="40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деятельность, действия (бездействие) контролируемых лиц, связанные с соблюдением обязательных требований, установленных в отношении муниципального жилищного фонда федеральными законами, законами Республики Марий Эл в области жилищных отношений, а также муниципальными правовыми актами (далее - обязательные требования). </w:t>
      </w:r>
    </w:p>
    <w:p w14:paraId="41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результаты деятельности контролируемых лиц, в том числе работы и услуги, к которым предъявляются обязательные требования; </w:t>
      </w:r>
    </w:p>
    <w:p w14:paraId="42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здания, помещения, сооружения, оборудование, устройства, предметы, материалы и другие объекты, которыми граждане и организации владеют и (или) пользуются, к которым предъявляются обязательные требования (далее - производственные объекты). 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текущий период 2026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(по состоянию на 01.06.2026</w:t>
      </w:r>
      <w:r>
        <w:rPr>
          <w:rFonts w:ascii="Times New Roman" w:hAnsi="Times New Roman"/>
          <w:sz w:val="28"/>
        </w:rPr>
        <w:t xml:space="preserve"> г.) </w:t>
      </w:r>
      <w:r>
        <w:rPr>
          <w:rFonts w:ascii="Times New Roman" w:hAnsi="Times New Roman"/>
          <w:spacing w:val="-4"/>
          <w:sz w:val="28"/>
        </w:rPr>
        <w:t xml:space="preserve">при осуществлении муниципального </w:t>
      </w:r>
      <w:r>
        <w:rPr>
          <w:rFonts w:ascii="Times New Roman" w:hAnsi="Times New Roman"/>
          <w:spacing w:val="-4"/>
          <w:sz w:val="28"/>
        </w:rPr>
        <w:t>жи</w:t>
      </w:r>
      <w:r>
        <w:rPr>
          <w:rFonts w:ascii="Times New Roman" w:hAnsi="Times New Roman"/>
          <w:spacing w:val="-4"/>
          <w:sz w:val="28"/>
        </w:rPr>
        <w:t>л</w:t>
      </w:r>
      <w:r>
        <w:rPr>
          <w:rFonts w:ascii="Times New Roman" w:hAnsi="Times New Roman"/>
          <w:spacing w:val="-4"/>
          <w:sz w:val="28"/>
        </w:rPr>
        <w:t xml:space="preserve">ищного </w:t>
      </w:r>
      <w:r>
        <w:rPr>
          <w:rFonts w:ascii="Times New Roman" w:hAnsi="Times New Roman"/>
          <w:spacing w:val="-4"/>
          <w:sz w:val="28"/>
        </w:rPr>
        <w:t xml:space="preserve">контроля </w:t>
      </w:r>
      <w:r>
        <w:rPr>
          <w:rFonts w:ascii="Times New Roman" w:hAnsi="Times New Roman"/>
          <w:spacing w:val="-4"/>
          <w:sz w:val="28"/>
        </w:rPr>
        <w:t>н</w:t>
      </w:r>
      <w:r>
        <w:rPr>
          <w:rFonts w:ascii="Times New Roman" w:hAnsi="Times New Roman"/>
          <w:sz w:val="28"/>
        </w:rPr>
        <w:t>а территории  городского поселения Красногорский  плановые и внеплановые проверки не производились.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Эксперты и представители экспертных организаций к проведению проверок не привлекались.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14:paraId="47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 w:val="1"/>
          <w:sz w:val="28"/>
        </w:rPr>
      </w:pPr>
    </w:p>
    <w:p w14:paraId="48000000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2. Цели и задачи реализации программы профилактики</w:t>
      </w: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A000000">
      <w:pPr>
        <w:pStyle w:val="Style_6"/>
        <w:numPr>
          <w:ilvl w:val="0"/>
          <w:numId w:val="1"/>
        </w:numPr>
        <w:ind/>
        <w:jc w:val="both"/>
        <w:outlineLvl w:val="2"/>
        <w:rPr>
          <w:sz w:val="28"/>
        </w:rPr>
      </w:pPr>
      <w:r>
        <w:rPr>
          <w:sz w:val="28"/>
        </w:rPr>
        <w:t>Основными целями Программы профилактики являются:</w:t>
      </w:r>
    </w:p>
    <w:p w14:paraId="4B000000">
      <w:pPr>
        <w:pStyle w:val="Style_7"/>
        <w:spacing w:after="0" w:before="0"/>
        <w:ind w:firstLine="709"/>
        <w:jc w:val="both"/>
        <w:rPr>
          <w:sz w:val="28"/>
        </w:rPr>
      </w:pPr>
      <w:r>
        <w:rPr>
          <w:sz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4C000000">
      <w:pPr>
        <w:pStyle w:val="Style_7"/>
        <w:spacing w:after="0" w:before="0"/>
        <w:ind w:firstLine="709"/>
        <w:jc w:val="both"/>
        <w:rPr>
          <w:sz w:val="28"/>
        </w:rPr>
      </w:pPr>
      <w:r>
        <w:rPr>
          <w:sz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D000000">
      <w:pPr>
        <w:pStyle w:val="Style_7"/>
        <w:spacing w:after="0" w:before="0"/>
        <w:ind w:firstLine="709"/>
        <w:jc w:val="both"/>
        <w:rPr>
          <w:sz w:val="28"/>
        </w:rPr>
      </w:pPr>
      <w:r>
        <w:rPr>
          <w:sz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E00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профилактических мероприятий направлено на решение следующих задач:</w:t>
      </w:r>
    </w:p>
    <w:p w14:paraId="4F000000">
      <w:pPr>
        <w:pStyle w:val="Style_6"/>
        <w:numPr>
          <w:ilvl w:val="0"/>
          <w:numId w:val="2"/>
        </w:numPr>
        <w:tabs>
          <w:tab w:leader="none" w:pos="993" w:val="left"/>
        </w:tabs>
        <w:ind w:firstLine="567" w:left="0"/>
        <w:jc w:val="both"/>
        <w:rPr>
          <w:sz w:val="28"/>
        </w:rPr>
      </w:pPr>
      <w:r>
        <w:rPr>
          <w:sz w:val="28"/>
        </w:rPr>
        <w:t>Снижение рисков причинения вреда (ущерба) охраняемым законом ценностям;</w:t>
      </w:r>
    </w:p>
    <w:p w14:paraId="50000000">
      <w:pPr>
        <w:pStyle w:val="Style_4"/>
        <w:widowControl w:val="1"/>
        <w:numPr>
          <w:ilvl w:val="0"/>
          <w:numId w:val="2"/>
        </w:numPr>
        <w:tabs>
          <w:tab w:leader="none" w:pos="851" w:val="left"/>
        </w:tabs>
        <w:ind w:firstLine="567"/>
        <w:jc w:val="both"/>
        <w:rPr>
          <w:sz w:val="28"/>
        </w:rPr>
      </w:pPr>
      <w:r>
        <w:rPr>
          <w:sz w:val="28"/>
        </w:rPr>
        <w:t xml:space="preserve">Внедрение способов профилактики, установленных Положением о муниципальном жилищном контроле; </w:t>
      </w:r>
    </w:p>
    <w:p w14:paraId="51000000">
      <w:pPr>
        <w:pStyle w:val="Style_4"/>
        <w:widowControl w:val="1"/>
        <w:numPr>
          <w:ilvl w:val="0"/>
          <w:numId w:val="2"/>
        </w:numPr>
        <w:tabs>
          <w:tab w:leader="none" w:pos="851" w:val="left"/>
        </w:tabs>
        <w:ind w:firstLine="567"/>
        <w:jc w:val="both"/>
        <w:rPr>
          <w:sz w:val="28"/>
        </w:rPr>
      </w:pPr>
      <w:r>
        <w:rPr>
          <w:sz w:val="28"/>
        </w:rPr>
        <w:t xml:space="preserve">Повышение прозрачности деятельности контрольного органа; </w:t>
      </w:r>
    </w:p>
    <w:p w14:paraId="52000000">
      <w:pPr>
        <w:pStyle w:val="Style_4"/>
        <w:ind w:firstLine="567"/>
        <w:jc w:val="both"/>
        <w:rPr>
          <w:sz w:val="28"/>
        </w:rPr>
      </w:pPr>
      <w:r>
        <w:rPr>
          <w:sz w:val="28"/>
        </w:rPr>
        <w:t>4) Повышение уровня ответственности контролируемых лиц за соблюдением требований законодательства и нормативных правовых актов, регулирующих правоотношения в области жилищных отношений;</w:t>
      </w:r>
    </w:p>
    <w:p w14:paraId="53000000">
      <w:pPr>
        <w:pStyle w:val="Style_4"/>
        <w:ind w:firstLine="567"/>
        <w:jc w:val="both"/>
        <w:rPr>
          <w:b w:val="1"/>
          <w:sz w:val="28"/>
        </w:rPr>
      </w:pPr>
      <w:r>
        <w:rPr>
          <w:sz w:val="28"/>
        </w:rPr>
        <w:t xml:space="preserve"> 5) Повышение информированности контролируемых лиц о требованиях законодательства в области жилищных отношений</w:t>
      </w:r>
    </w:p>
    <w:p w14:paraId="54000000">
      <w:pPr>
        <w:pStyle w:val="Style_4"/>
        <w:ind/>
        <w:jc w:val="center"/>
        <w:rPr>
          <w:b w:val="1"/>
          <w:sz w:val="28"/>
        </w:rPr>
      </w:pPr>
    </w:p>
    <w:p w14:paraId="55000000">
      <w:pPr>
        <w:pStyle w:val="Style_4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 3. Перечень профилактических мероприятий, сроки (периодичность) их проведения</w:t>
      </w:r>
    </w:p>
    <w:p w14:paraId="56000000">
      <w:pPr>
        <w:pStyle w:val="Style_4"/>
        <w:ind/>
        <w:jc w:val="center"/>
        <w:rPr>
          <w:b w:val="1"/>
          <w:sz w:val="28"/>
        </w:rPr>
      </w:pPr>
    </w:p>
    <w:tbl>
      <w:tblPr>
        <w:tblStyle w:val="Style_1"/>
        <w:tblW w:type="auto" w:w="0"/>
        <w:tblLayout w:type="fixed"/>
        <w:tblCellMar>
          <w:left w:type="dxa" w:w="62"/>
          <w:right w:type="dxa" w:w="62"/>
        </w:tblCellMar>
      </w:tblPr>
      <w:tblGrid>
        <w:gridCol w:w="488"/>
        <w:gridCol w:w="3969"/>
        <w:gridCol w:w="1984"/>
        <w:gridCol w:w="1843"/>
        <w:gridCol w:w="1491"/>
      </w:tblGrid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0"/>
              </w:rPr>
              <w:t>п</w:t>
            </w:r>
            <w:r>
              <w:rPr>
                <w:rFonts w:ascii="Times New Roman" w:hAnsi="Times New Roman"/>
                <w:b w:val="1"/>
                <w:sz w:val="20"/>
              </w:rPr>
              <w:t>/п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и форма проведения мероприятия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Срок исполнения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A000000">
            <w:pPr>
              <w:spacing w:after="0" w:line="240" w:lineRule="auto"/>
              <w:ind w:firstLine="62" w:left="-62" w:right="-62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Структурное подразделение, </w:t>
            </w:r>
            <w:r>
              <w:rPr>
                <w:rFonts w:ascii="Times New Roman" w:hAnsi="Times New Roman"/>
                <w:b w:val="1"/>
                <w:sz w:val="20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type="dxa" w:w="1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Способ реализации</w:t>
            </w:r>
          </w:p>
        </w:tc>
      </w:tr>
      <w:tr>
        <w:tc>
          <w:tcPr>
            <w:tcW w:type="dxa" w:w="977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Информирование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92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официальном сайте и актуализация следующей информации:</w:t>
            </w:r>
          </w:p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326"/>
        </w:trPr>
        <w:tc>
          <w:tcPr>
            <w:tcW w:type="dxa" w:w="4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2000000">
            <w:pPr>
              <w:spacing w:after="0" w:line="240" w:lineRule="auto"/>
              <w:ind/>
              <w:contextualSpacing w:val="1"/>
              <w:jc w:val="center"/>
              <w:rPr>
                <w:rFonts w:ascii="PT Astra Serif" w:hAnsi="PT Astra Serif"/>
                <w:spacing w:val="2"/>
                <w:highlight w:val="white"/>
              </w:rPr>
            </w:pPr>
            <w:r>
              <w:rPr>
                <w:rFonts w:ascii="PT Astra Serif" w:hAnsi="PT Astra Serif"/>
              </w:rPr>
              <w:t>Актуализация и размещение в сети «Интернет» на официальном сайте Красногорской</w:t>
            </w:r>
            <w:r>
              <w:rPr>
                <w:rFonts w:ascii="PT Astra Serif" w:hAnsi="PT Astra Serif"/>
              </w:rPr>
              <w:t xml:space="preserve"> городской </w:t>
            </w:r>
            <w:r>
              <w:rPr>
                <w:rFonts w:ascii="PT Astra Serif" w:hAnsi="PT Astra Serif"/>
              </w:rPr>
              <w:t>администрации Звениговского муниципального ра</w:t>
            </w:r>
            <w:r>
              <w:rPr>
                <w:rFonts w:ascii="PT Astra Serif" w:hAnsi="PT Astra Serif"/>
                <w:spacing w:val="2"/>
                <w:highlight w:val="white"/>
              </w:rPr>
              <w:t>йона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3000000">
            <w:pPr>
              <w:spacing w:after="0" w:line="240" w:lineRule="auto"/>
              <w:ind/>
              <w:contextualSpacing w:val="1"/>
              <w:jc w:val="center"/>
              <w:rPr>
                <w:rFonts w:ascii="PT Astra Serif" w:hAnsi="PT Astra Serif"/>
                <w:spacing w:val="2"/>
                <w:highlight w:val="white"/>
              </w:rPr>
            </w:pPr>
            <w:r>
              <w:rPr>
                <w:rFonts w:ascii="PT Astra Serif" w:hAnsi="PT Astra Serif"/>
                <w:spacing w:val="2"/>
                <w:highlight w:val="white"/>
              </w:rPr>
              <w:t>Не позднее 5 рабочих дней с момента изменения действующего законодательства</w:t>
            </w:r>
          </w:p>
          <w:p w14:paraId="6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</w:t>
            </w:r>
            <w:r>
              <w:rPr>
                <w:rFonts w:ascii="Times New Roman" w:hAnsi="Times New Roman"/>
              </w:rPr>
              <w:t xml:space="preserve"> информации в разделе «</w:t>
            </w:r>
            <w:r>
              <w:rPr>
                <w:rFonts w:ascii="PT Astra Serif" w:hAnsi="PT Astra Serif"/>
                <w:spacing w:val="2"/>
                <w:highlight w:val="white"/>
              </w:rPr>
              <w:t>Контрольно-надзорная деяте</w:t>
            </w:r>
            <w:r>
              <w:rPr>
                <w:rFonts w:ascii="PT Astra Serif" w:hAnsi="PT Astra Serif"/>
                <w:spacing w:val="2"/>
                <w:highlight w:val="white"/>
              </w:rPr>
              <w:t>льность</w:t>
            </w:r>
            <w:r>
              <w:rPr>
                <w:rFonts w:ascii="Times New Roman" w:hAnsi="Times New Roman"/>
              </w:rPr>
              <w:t xml:space="preserve">» </w:t>
            </w:r>
          </w:p>
        </w:tc>
      </w:tr>
      <w:tr>
        <w:tc>
          <w:tcPr>
            <w:tcW w:type="dxa" w:w="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7000000">
            <w:p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8000000">
            <w:pPr>
              <w:spacing w:after="0" w:line="240" w:lineRule="auto"/>
              <w:ind/>
              <w:contextualSpacing w:val="1"/>
              <w:jc w:val="center"/>
              <w:rPr>
                <w:rFonts w:ascii="PT Astra Serif" w:hAnsi="PT Astra Serif"/>
                <w:spacing w:val="2"/>
                <w:highlight w:val="white"/>
              </w:rPr>
            </w:pPr>
            <w:r>
              <w:rPr>
                <w:rFonts w:ascii="PT Astra Serif" w:hAnsi="PT Astra Serif"/>
                <w:spacing w:val="2"/>
                <w:highlight w:val="white"/>
              </w:rPr>
              <w:t>Не позднее 5 рабочих дней с момента изменения действующего законодательства</w:t>
            </w:r>
          </w:p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B000000">
            <w:pPr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 xml:space="preserve"> б) материалов, информационных писем, руководств по соблюдению обязательных требований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C000000">
            <w:pPr>
              <w:spacing w:after="0" w:line="240" w:lineRule="auto"/>
              <w:ind/>
              <w:contextualSpacing w:val="1"/>
              <w:jc w:val="center"/>
              <w:rPr>
                <w:rFonts w:ascii="PT Astra Serif" w:hAnsi="PT Astra Serif"/>
                <w:spacing w:val="2"/>
                <w:highlight w:val="white"/>
              </w:rPr>
            </w:pPr>
            <w:r>
              <w:rPr>
                <w:rFonts w:ascii="PT Astra Serif" w:hAnsi="PT Astra Serif"/>
                <w:spacing w:val="2"/>
                <w:highlight w:val="white"/>
              </w:rPr>
              <w:t>Не реже 2 раз в год</w:t>
            </w:r>
          </w:p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6F000000">
            <w:pPr>
              <w:tabs>
                <w:tab w:leader="none" w:pos="176" w:val="left"/>
              </w:tabs>
              <w:spacing w:after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в) программы профилактики рисков причинения вреда (ущерба) охраняемым законом ценностям </w:t>
            </w:r>
          </w:p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  <w:spacing w:val="2"/>
                <w:highlight w:val="white"/>
              </w:rPr>
              <w:t>Не позднее 25 декабря предшествующего года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4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счерпывающий перечень сведений, которые могут запрашиваться контрольным (надзорным) органом у контролируемого лица;</w:t>
            </w:r>
          </w:p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г.</w:t>
            </w:r>
          </w:p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далее актуализация </w:t>
            </w: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ведения о способах получения консультаций по вопросам соблюдения обязательных требований (по телефону, посредством видео-конференц-связи, на </w:t>
            </w:r>
            <w:r>
              <w:rPr>
                <w:rFonts w:ascii="Times New Roman" w:hAnsi="Times New Roman"/>
              </w:rPr>
              <w:t>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июня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оклады о муниципальном контроле;</w:t>
            </w:r>
          </w:p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квартал года следующего за </w:t>
            </w:r>
            <w:r>
              <w:rPr>
                <w:rFonts w:ascii="Times New Roman" w:hAnsi="Times New Roman"/>
              </w:rPr>
              <w:t>отчетным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/>
        </w:tc>
      </w:tr>
      <w:tr>
        <w:tc>
          <w:tcPr>
            <w:tcW w:type="dxa" w:w="977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bookmarkStart w:id="3" w:name="_Hlk86834522"/>
            <w:r>
              <w:rPr>
                <w:rFonts w:ascii="Times New Roman" w:hAnsi="Times New Roman"/>
              </w:rPr>
              <w:t>2. Обобщение правоприменительной практики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одготовка доклада с результатами обобщения правоприменительной практики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июня 202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нализ и письменное оформление результатов правоприменительной практики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убличное обсуждение проекта доклада о правоприменительной практике</w:t>
            </w:r>
          </w:p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июня 202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i w:val="1"/>
              </w:rPr>
            </w:pPr>
          </w:p>
        </w:tc>
      </w:tr>
      <w:tr>
        <w:tc>
          <w:tcPr>
            <w:tcW w:type="dxa" w:w="977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Объявление предостережения</w:t>
            </w:r>
          </w:p>
        </w:tc>
      </w:tr>
      <w:tr>
        <w:trPr>
          <w:trHeight w:hRule="atLeast" w:val="738"/>
        </w:trP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0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контролируемым лицам предостережения </w:t>
            </w:r>
            <w:r>
              <w:rPr>
                <w:rFonts w:ascii="Times New Roman" w:hAnsi="Times New Roman"/>
              </w:rPr>
              <w:t xml:space="preserve">о недопустимости нарушения обязательных требований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по мере необходимости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осредством выдачи лично или почтовым отправлением </w:t>
            </w:r>
            <w:bookmarkEnd w:id="3"/>
          </w:p>
        </w:tc>
      </w:tr>
      <w:tr>
        <w:tc>
          <w:tcPr>
            <w:tcW w:type="dxa" w:w="977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Консультирование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Разъяснение по вопросам:</w:t>
            </w:r>
          </w:p>
          <w:p w14:paraId="97000000">
            <w:pPr>
              <w:pStyle w:val="Style_8"/>
              <w:numPr>
                <w:ilvl w:val="0"/>
                <w:numId w:val="3"/>
              </w:numPr>
              <w:tabs>
                <w:tab w:leader="none" w:pos="177" w:val="left"/>
                <w:tab w:leader="none" w:pos="333" w:val="left"/>
                <w:tab w:leader="none" w:pos="851" w:val="left"/>
              </w:tabs>
              <w:spacing w:after="0" w:before="0"/>
              <w:ind w:firstLine="0" w:left="0"/>
              <w:jc w:val="both"/>
            </w:pPr>
            <w:r>
              <w:rPr>
                <w:rStyle w:val="Style_9_ch"/>
              </w:rPr>
              <w:t>положений нормативных правовых актов,</w:t>
            </w:r>
            <w:r>
              <w:t xml:space="preserve"> муниципальных правовых актов</w:t>
            </w:r>
            <w:r>
              <w:rPr>
                <w:rStyle w:val="Style_9_ch"/>
              </w:rPr>
              <w:t xml:space="preserve"> содержащих обязательные требования, оценка соблюдения которых осуществ</w:t>
            </w:r>
            <w:r>
              <w:rPr>
                <w:rStyle w:val="Style_9_ch"/>
              </w:rPr>
              <w:t>ляется в рамках муниципального жилищн</w:t>
            </w:r>
            <w:r>
              <w:rPr>
                <w:rStyle w:val="Style_9_ch"/>
              </w:rPr>
              <w:t>ого контроля;</w:t>
            </w:r>
          </w:p>
          <w:p w14:paraId="98000000">
            <w:pPr>
              <w:pStyle w:val="Style_10"/>
              <w:numPr>
                <w:ilvl w:val="0"/>
                <w:numId w:val="3"/>
              </w:numPr>
              <w:tabs>
                <w:tab w:leader="none" w:pos="177" w:val="left"/>
                <w:tab w:leader="none" w:pos="333" w:val="left"/>
                <w:tab w:leader="none" w:pos="851" w:val="left"/>
              </w:tabs>
              <w:spacing w:after="0" w:before="0"/>
              <w:ind w:firstLine="0" w:left="0"/>
              <w:jc w:val="both"/>
            </w:pPr>
            <w:r>
              <w:rPr>
                <w:rStyle w:val="Style_9_ch"/>
              </w:rPr>
              <w:t>положений нормативных правовых актов,</w:t>
            </w:r>
            <w:r>
              <w:t xml:space="preserve"> муниципальных правовых актов,</w:t>
            </w:r>
            <w:r>
              <w:rPr>
                <w:rStyle w:val="Style_9_ch"/>
              </w:rPr>
              <w:t xml:space="preserve"> регламентирующих порядок осуществления муниципального контроля;</w:t>
            </w:r>
          </w:p>
          <w:p w14:paraId="99000000">
            <w:pPr>
              <w:pStyle w:val="Style_10"/>
              <w:numPr>
                <w:ilvl w:val="0"/>
                <w:numId w:val="3"/>
              </w:numPr>
              <w:tabs>
                <w:tab w:leader="none" w:pos="177" w:val="left"/>
                <w:tab w:leader="none" w:pos="333" w:val="left"/>
                <w:tab w:leader="none" w:pos="851" w:val="left"/>
              </w:tabs>
              <w:spacing w:after="0" w:before="0"/>
              <w:ind w:firstLine="0" w:left="0"/>
              <w:jc w:val="both"/>
              <w:rPr>
                <w:rStyle w:val="Style_9_ch"/>
              </w:rPr>
            </w:pPr>
            <w:r>
              <w:rPr>
                <w:rStyle w:val="Style_9_ch"/>
              </w:rPr>
              <w:t xml:space="preserve">порядка обжалования решений уполномоченных органов, действий (бездействия) должностных лиц осуществляющих муниципальный </w:t>
            </w:r>
            <w:r>
              <w:rPr>
                <w:rStyle w:val="Style_9_ch"/>
              </w:rPr>
              <w:t>жилищн</w:t>
            </w:r>
            <w:r>
              <w:rPr>
                <w:rStyle w:val="Style_9_ch"/>
              </w:rPr>
              <w:t>ый контроль;</w:t>
            </w:r>
          </w:p>
          <w:p w14:paraId="9A000000">
            <w:pPr>
              <w:pStyle w:val="Style_6"/>
              <w:numPr>
                <w:ilvl w:val="0"/>
                <w:numId w:val="3"/>
              </w:numPr>
              <w:tabs>
                <w:tab w:leader="none" w:pos="177" w:val="left"/>
                <w:tab w:leader="none" w:pos="333" w:val="left"/>
                <w:tab w:leader="none" w:pos="567" w:val="left"/>
                <w:tab w:leader="none" w:pos="851" w:val="left"/>
              </w:tabs>
              <w:ind w:firstLine="0" w:left="0"/>
              <w:jc w:val="both"/>
            </w:pPr>
            <w:r>
              <w:t>выполнения предписания, выданного по итогам контрольного мероприятия.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по мере поступления обращений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стно, письменно, посредством размещения письменных ответов на запросы по электронной почте</w:t>
            </w:r>
          </w:p>
        </w:tc>
      </w:tr>
      <w:tr>
        <w:tc>
          <w:tcPr>
            <w:tcW w:type="dxa" w:w="977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Профилактический визит</w:t>
            </w:r>
          </w:p>
        </w:tc>
      </w:tr>
      <w:tr>
        <w:trPr>
          <w:trHeight w:hRule="atLeast" w:val="1888"/>
        </w:trP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Профилактическая беседа по месту осуществления деятельности контролируемого</w:t>
            </w:r>
            <w:r>
              <w:rPr>
                <w:rFonts w:ascii="Times New Roman" w:hAnsi="Times New Roman"/>
              </w:rPr>
              <w:t>.</w:t>
            </w:r>
          </w:p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Профилактический визит к лицам, </w:t>
            </w:r>
            <w:r>
              <w:rPr>
                <w:rFonts w:ascii="Times New Roman" w:hAnsi="Times New Roman"/>
              </w:rPr>
              <w:t xml:space="preserve"> приступившим к осуществлению деятельности в контролируемой сфере в 202</w:t>
            </w:r>
            <w:r>
              <w:rPr>
                <w:rFonts w:ascii="Times New Roman" w:hAnsi="Times New Roman"/>
              </w:rPr>
              <w:t>6</w:t>
            </w:r>
            <w:bookmarkStart w:id="4" w:name="_GoBack"/>
            <w:bookmarkEnd w:id="4"/>
            <w:r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администрации, ответственный специалист</w:t>
            </w:r>
          </w:p>
        </w:tc>
        <w:tc>
          <w:tcPr>
            <w:tcW w:type="dxa" w:w="14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Посредством посещения места осуществления деятельности контролируемого </w:t>
            </w:r>
          </w:p>
        </w:tc>
      </w:tr>
    </w:tbl>
    <w:p w14:paraId="A5000000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 w:val="1"/>
          <w:sz w:val="28"/>
        </w:rPr>
      </w:pPr>
    </w:p>
    <w:p w14:paraId="A6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</w:t>
      </w:r>
    </w:p>
    <w:p w14:paraId="A7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осуществляется в устной или письменной форме по следующим вопросам:</w:t>
      </w:r>
    </w:p>
    <w:p w14:paraId="A8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организация и осуществление муниципального земельного контроля;</w:t>
      </w:r>
    </w:p>
    <w:p w14:paraId="A9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порядок осуществления контрольных мероприятий, установленных Положением по осуществлению муниципального земельного контроля;</w:t>
      </w:r>
    </w:p>
    <w:p w14:paraId="AA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порядок обжалования действий (бездействия) должностных лиц, уполномоченных осуществлять муниципальный земельный контроль;</w:t>
      </w:r>
    </w:p>
    <w:p w14:paraId="AB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отделом в рамках контрольных мероприятий.</w:t>
      </w:r>
    </w:p>
    <w:p w14:paraId="AC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14:paraId="AD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14:paraId="AE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 время консультирования предоставить ответ на поставленные вопросы невозможно;</w:t>
      </w:r>
    </w:p>
    <w:p w14:paraId="AF000000">
      <w:pPr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ответ на поставленные вопросы требует дополнительного запроса сведений.</w:t>
      </w:r>
    </w:p>
    <w:p w14:paraId="B0000000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 w:val="1"/>
          <w:sz w:val="28"/>
        </w:rPr>
      </w:pPr>
    </w:p>
    <w:p w14:paraId="B1000000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 w:val="1"/>
          <w:sz w:val="28"/>
        </w:rPr>
      </w:pPr>
    </w:p>
    <w:p w14:paraId="B2000000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4. Показатели результативности и эффективности программы профилактики</w:t>
      </w:r>
    </w:p>
    <w:p w14:paraId="B3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sz w:val="28"/>
        </w:rPr>
      </w:pPr>
    </w:p>
    <w:tbl>
      <w:tblPr>
        <w:tblStyle w:val="Style_1"/>
        <w:tblW w:type="auto" w:w="0"/>
        <w:tblLayout w:type="fixed"/>
        <w:tblCellMar>
          <w:left w:type="dxa" w:w="62"/>
          <w:right w:type="dxa" w:w="62"/>
        </w:tblCellMar>
      </w:tblPr>
      <w:tblGrid>
        <w:gridCol w:w="629"/>
        <w:gridCol w:w="6237"/>
        <w:gridCol w:w="2552"/>
      </w:tblGrid>
      <w:tr>
        <w:trPr>
          <w:trHeight w:hRule="atLeast" w:val="527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Величина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8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B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подконтрольными субъектами предостережений,о недопустимости нарушения обязательных требований, установленных муниципальными правовыми актами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100 % 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профилактических мероприятий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2"/>
              <w:right w:type="dxa" w:w="62"/>
            </w:tcMar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от запланированных</w:t>
            </w:r>
          </w:p>
        </w:tc>
      </w:tr>
    </w:tbl>
    <w:p w14:paraId="C0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C1000000">
      <w:pPr>
        <w:ind w:firstLine="709"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85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)"/>
      <w:lvlJc w:val="left"/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1512"/>
      </w:pPr>
    </w:lvl>
    <w:lvl w:ilvl="2">
      <w:start w:val="1"/>
      <w:numFmt w:val="lowerRoman"/>
      <w:lvlText w:val="%3."/>
      <w:lvlJc w:val="right"/>
      <w:pPr>
        <w:ind w:hanging="180" w:left="2232"/>
      </w:pPr>
    </w:lvl>
    <w:lvl w:ilvl="3">
      <w:start w:val="1"/>
      <w:numFmt w:val="decimal"/>
      <w:lvlText w:val="%4."/>
      <w:lvlJc w:val="left"/>
      <w:pPr>
        <w:ind w:hanging="360" w:left="2952"/>
      </w:pPr>
    </w:lvl>
    <w:lvl w:ilvl="4">
      <w:start w:val="1"/>
      <w:numFmt w:val="lowerLetter"/>
      <w:lvlText w:val="%5."/>
      <w:lvlJc w:val="left"/>
      <w:pPr>
        <w:ind w:hanging="360" w:left="3672"/>
      </w:pPr>
    </w:lvl>
    <w:lvl w:ilvl="5">
      <w:start w:val="1"/>
      <w:numFmt w:val="lowerRoman"/>
      <w:lvlText w:val="%6."/>
      <w:lvlJc w:val="right"/>
      <w:pPr>
        <w:ind w:hanging="180" w:left="4392"/>
      </w:pPr>
    </w:lvl>
    <w:lvl w:ilvl="6">
      <w:start w:val="1"/>
      <w:numFmt w:val="decimal"/>
      <w:lvlText w:val="%7."/>
      <w:lvlJc w:val="left"/>
      <w:pPr>
        <w:ind w:hanging="360" w:left="5112"/>
      </w:pPr>
    </w:lvl>
    <w:lvl w:ilvl="7">
      <w:start w:val="1"/>
      <w:numFmt w:val="lowerLetter"/>
      <w:lvlText w:val="%8."/>
      <w:lvlJc w:val="left"/>
      <w:pPr>
        <w:ind w:hanging="360" w:left="5832"/>
      </w:pPr>
    </w:lvl>
    <w:lvl w:ilvl="8">
      <w:start w:val="1"/>
      <w:numFmt w:val="lowerRoman"/>
      <w:lvlText w:val="%9."/>
      <w:lvlJc w:val="right"/>
      <w:pPr>
        <w:ind w:hanging="180" w:left="6552"/>
      </w:pPr>
    </w:lvl>
  </w:abstractNum>
  <w:abstractNum w:abstractNumId="2">
    <w:lvl w:ilvl="0">
      <w:start w:val="1"/>
      <w:numFmt w:val="decimal"/>
      <w:lvlText w:val="%1)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</w:style>
  <w:style w:default="1" w:styleId="Style_11_ch" w:type="character">
    <w:name w:val="Normal"/>
    <w:link w:val="Style_11"/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11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1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1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Гиперссылка1"/>
    <w:basedOn w:val="Style_17"/>
    <w:link w:val="Style_16_ch"/>
  </w:style>
  <w:style w:styleId="Style_16_ch" w:type="character">
    <w:name w:val="Гиперссылка1"/>
    <w:basedOn w:val="Style_17_ch"/>
    <w:link w:val="Style_16"/>
  </w:style>
  <w:style w:styleId="Style_18" w:type="paragraph">
    <w:name w:val="Plain Text"/>
    <w:basedOn w:val="Style_11"/>
    <w:link w:val="Style_18_ch"/>
    <w:pPr>
      <w:spacing w:after="0" w:line="240" w:lineRule="auto"/>
      <w:ind/>
    </w:pPr>
    <w:rPr>
      <w:rFonts w:ascii="Courier New" w:hAnsi="Courier New"/>
      <w:sz w:val="20"/>
    </w:rPr>
  </w:style>
  <w:style w:styleId="Style_18_ch" w:type="character">
    <w:name w:val="Plain Text"/>
    <w:basedOn w:val="Style_11_ch"/>
    <w:link w:val="Style_18"/>
    <w:rPr>
      <w:rFonts w:ascii="Courier New" w:hAnsi="Courier New"/>
      <w:sz w:val="20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11"/>
    <w:next w:val="Style_11"/>
    <w:link w:val="Style_20_ch"/>
    <w:uiPriority w:val="9"/>
    <w:qFormat/>
    <w:pPr>
      <w:keepNext w:val="1"/>
      <w:keepLines w:val="1"/>
      <w:spacing w:after="0" w:before="200" w:line="240" w:lineRule="auto"/>
      <w:ind/>
      <w:outlineLvl w:val="2"/>
    </w:pPr>
    <w:rPr>
      <w:rFonts w:asciiTheme="majorAscii" w:hAnsiTheme="majorHAnsi"/>
      <w:b w:val="1"/>
      <w:color w:themeColor="accent1" w:val="4F81BD"/>
      <w:sz w:val="24"/>
    </w:rPr>
  </w:style>
  <w:style w:styleId="Style_20_ch" w:type="character">
    <w:name w:val="heading 3"/>
    <w:basedOn w:val="Style_11_ch"/>
    <w:link w:val="Style_20"/>
    <w:rPr>
      <w:rFonts w:asciiTheme="majorAscii" w:hAnsiTheme="majorHAnsi"/>
      <w:b w:val="1"/>
      <w:color w:themeColor="accent1" w:val="4F81BD"/>
      <w:sz w:val="24"/>
    </w:rPr>
  </w:style>
  <w:style w:styleId="Style_21" w:type="paragraph">
    <w:name w:val="ConsPlusNormal"/>
    <w:link w:val="Style_21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21_ch" w:type="character">
    <w:name w:val="ConsPlusNormal"/>
    <w:link w:val="Style_21"/>
    <w:rPr>
      <w:rFonts w:ascii="Arial" w:hAnsi="Arial"/>
      <w:sz w:val="20"/>
    </w:rPr>
  </w:style>
  <w:style w:styleId="Style_22" w:type="paragraph">
    <w:name w:val="ConsPlusTitle"/>
    <w:link w:val="Style_2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2_ch" w:type="character">
    <w:name w:val="ConsPlusTitle"/>
    <w:link w:val="Style_22"/>
    <w:rPr>
      <w:rFonts w:ascii="Calibri" w:hAnsi="Calibri"/>
      <w:b w:val="1"/>
    </w:rPr>
  </w:style>
  <w:style w:styleId="Style_8" w:type="paragraph">
    <w:name w:val="pt-consplusnormal-000024"/>
    <w:basedOn w:val="Style_11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pt-consplusnormal-000024"/>
    <w:basedOn w:val="Style_11_ch"/>
    <w:link w:val="Style_8"/>
    <w:rPr>
      <w:rFonts w:ascii="Times New Roman" w:hAnsi="Times New Roman"/>
      <w:sz w:val="24"/>
    </w:rPr>
  </w:style>
  <w:style w:styleId="Style_23" w:type="paragraph">
    <w:name w:val="consplusnormal"/>
    <w:basedOn w:val="Style_11"/>
    <w:link w:val="Style_2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consplusnormal"/>
    <w:basedOn w:val="Style_11_ch"/>
    <w:link w:val="Style_23"/>
    <w:rPr>
      <w:rFonts w:ascii="Times New Roman" w:hAnsi="Times New Roman"/>
      <w:sz w:val="24"/>
    </w:rPr>
  </w:style>
  <w:style w:styleId="Style_24" w:type="paragraph">
    <w:name w:val="heading 9"/>
    <w:basedOn w:val="Style_11"/>
    <w:link w:val="Style_24_ch"/>
    <w:uiPriority w:val="9"/>
    <w:qFormat/>
    <w:pPr>
      <w:spacing w:afterAutospacing="on" w:beforeAutospacing="on" w:line="240" w:lineRule="auto"/>
      <w:ind/>
      <w:outlineLvl w:val="8"/>
    </w:pPr>
    <w:rPr>
      <w:rFonts w:ascii="Times New Roman" w:hAnsi="Times New Roman"/>
      <w:sz w:val="24"/>
    </w:rPr>
  </w:style>
  <w:style w:styleId="Style_24_ch" w:type="character">
    <w:name w:val="heading 9"/>
    <w:basedOn w:val="Style_11_ch"/>
    <w:link w:val="Style_24"/>
    <w:rPr>
      <w:rFonts w:ascii="Times New Roman" w:hAnsi="Times New Roman"/>
      <w:sz w:val="24"/>
    </w:rPr>
  </w:style>
  <w:style w:styleId="Style_10" w:type="paragraph">
    <w:name w:val="pt-consplusnormal-000012"/>
    <w:basedOn w:val="Style_1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pt-consplusnormal-000012"/>
    <w:basedOn w:val="Style_11_ch"/>
    <w:link w:val="Style_10"/>
    <w:rPr>
      <w:rFonts w:ascii="Times New Roman" w:hAnsi="Times New Roman"/>
      <w:sz w:val="24"/>
    </w:rPr>
  </w:style>
  <w:style w:styleId="Style_3" w:type="paragraph">
    <w:name w:val="Normal (Web)"/>
    <w:basedOn w:val="Style_11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11_ch"/>
    <w:link w:val="Style_3"/>
    <w:rPr>
      <w:rFonts w:ascii="Times New Roman" w:hAnsi="Times New Roman"/>
      <w:sz w:val="24"/>
    </w:rPr>
  </w:style>
  <w:style w:styleId="Style_25" w:type="paragraph">
    <w:name w:val="page number"/>
    <w:basedOn w:val="Style_17"/>
    <w:link w:val="Style_25_ch"/>
  </w:style>
  <w:style w:styleId="Style_25_ch" w:type="character">
    <w:name w:val="page number"/>
    <w:basedOn w:val="Style_17_ch"/>
    <w:link w:val="Style_25"/>
  </w:style>
  <w:style w:styleId="Style_26" w:type="paragraph">
    <w:name w:val="toc 3"/>
    <w:next w:val="Style_11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a4"/>
    <w:basedOn w:val="Style_11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a4"/>
    <w:basedOn w:val="Style_11_ch"/>
    <w:link w:val="Style_27"/>
    <w:rPr>
      <w:rFonts w:ascii="Times New Roman" w:hAnsi="Times New Roman"/>
      <w:sz w:val="24"/>
    </w:rPr>
  </w:style>
  <w:style w:styleId="Style_28" w:type="paragraph">
    <w:name w:val="Прижатый влево"/>
    <w:basedOn w:val="Style_11"/>
    <w:next w:val="Style_11"/>
    <w:link w:val="Style_28_ch"/>
    <w:pPr>
      <w:spacing w:after="0" w:line="240" w:lineRule="auto"/>
      <w:ind/>
    </w:pPr>
    <w:rPr>
      <w:rFonts w:ascii="Arial" w:hAnsi="Arial"/>
      <w:sz w:val="24"/>
    </w:rPr>
  </w:style>
  <w:style w:styleId="Style_28_ch" w:type="character">
    <w:name w:val="Прижатый влево"/>
    <w:basedOn w:val="Style_11_ch"/>
    <w:link w:val="Style_28"/>
    <w:rPr>
      <w:rFonts w:ascii="Arial" w:hAnsi="Arial"/>
      <w:sz w:val="24"/>
    </w:rPr>
  </w:style>
  <w:style w:styleId="Style_29" w:type="paragraph">
    <w:name w:val="Строгий1"/>
    <w:basedOn w:val="Style_17"/>
    <w:link w:val="Style_29_ch"/>
  </w:style>
  <w:style w:styleId="Style_29_ch" w:type="character">
    <w:name w:val="Строгий1"/>
    <w:basedOn w:val="Style_17_ch"/>
    <w:link w:val="Style_29"/>
  </w:style>
  <w:style w:styleId="Style_30" w:type="paragraph">
    <w:name w:val="Название объекта1"/>
    <w:basedOn w:val="Style_11"/>
    <w:link w:val="Style_3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0_ch" w:type="character">
    <w:name w:val="Название объекта1"/>
    <w:basedOn w:val="Style_11_ch"/>
    <w:link w:val="Style_30"/>
    <w:rPr>
      <w:rFonts w:ascii="Times New Roman" w:hAnsi="Times New Roman"/>
      <w:sz w:val="24"/>
    </w:rPr>
  </w:style>
  <w:style w:styleId="Style_31" w:type="paragraph">
    <w:name w:val="heading 5"/>
    <w:next w:val="Style_11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normalweb"/>
    <w:basedOn w:val="Style_11"/>
    <w:link w:val="Style_3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2_ch" w:type="character">
    <w:name w:val="normalweb"/>
    <w:basedOn w:val="Style_11_ch"/>
    <w:link w:val="Style_32"/>
    <w:rPr>
      <w:rFonts w:ascii="Times New Roman" w:hAnsi="Times New Roman"/>
      <w:sz w:val="24"/>
    </w:rPr>
  </w:style>
  <w:style w:styleId="Style_7" w:type="paragraph">
    <w:name w:val="s_1"/>
    <w:basedOn w:val="Style_11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s_1"/>
    <w:basedOn w:val="Style_11_ch"/>
    <w:link w:val="Style_7"/>
    <w:rPr>
      <w:rFonts w:ascii="Times New Roman" w:hAnsi="Times New Roman"/>
      <w:sz w:val="24"/>
    </w:rPr>
  </w:style>
  <w:style w:styleId="Style_33" w:type="paragraph">
    <w:name w:val="Body Text Indent 2"/>
    <w:basedOn w:val="Style_11"/>
    <w:link w:val="Style_33_ch"/>
    <w:pPr>
      <w:spacing w:after="120" w:line="480" w:lineRule="auto"/>
      <w:ind w:left="283"/>
    </w:pPr>
    <w:rPr>
      <w:sz w:val="24"/>
    </w:rPr>
  </w:style>
  <w:style w:styleId="Style_33_ch" w:type="character">
    <w:name w:val="Body Text Indent 2"/>
    <w:basedOn w:val="Style_11_ch"/>
    <w:link w:val="Style_33"/>
    <w:rPr>
      <w:sz w:val="24"/>
    </w:rPr>
  </w:style>
  <w:style w:styleId="Style_34" w:type="paragraph">
    <w:name w:val="Основное меню (преемственное)"/>
    <w:basedOn w:val="Style_11"/>
    <w:next w:val="Style_11"/>
    <w:link w:val="Style_34_ch"/>
    <w:pPr>
      <w:widowControl w:val="0"/>
      <w:spacing w:after="0" w:line="240" w:lineRule="auto"/>
      <w:ind/>
      <w:jc w:val="both"/>
    </w:pPr>
    <w:rPr>
      <w:rFonts w:ascii="Verdana" w:hAnsi="Verdana"/>
      <w:sz w:val="24"/>
    </w:rPr>
  </w:style>
  <w:style w:styleId="Style_34_ch" w:type="character">
    <w:name w:val="Основное меню (преемственное)"/>
    <w:basedOn w:val="Style_11_ch"/>
    <w:link w:val="Style_34"/>
    <w:rPr>
      <w:rFonts w:ascii="Verdana" w:hAnsi="Verdana"/>
      <w:sz w:val="24"/>
    </w:rPr>
  </w:style>
  <w:style w:styleId="Style_4" w:type="paragraph">
    <w:name w:val="Default"/>
    <w:link w:val="Style_4_ch"/>
    <w:pPr>
      <w:widowControl w:val="0"/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4_ch" w:type="character">
    <w:name w:val="Default"/>
    <w:link w:val="Style_4"/>
    <w:rPr>
      <w:rFonts w:ascii="Times New Roman" w:hAnsi="Times New Roman"/>
      <w:color w:val="000000"/>
      <w:sz w:val="24"/>
    </w:rPr>
  </w:style>
  <w:style w:styleId="Style_35" w:type="paragraph">
    <w:name w:val="heading 1"/>
    <w:basedOn w:val="Style_11"/>
    <w:next w:val="Style_11"/>
    <w:link w:val="Style_35_ch"/>
    <w:uiPriority w:val="9"/>
    <w:qFormat/>
    <w:pPr>
      <w:spacing w:after="108" w:before="108" w:line="240" w:lineRule="auto"/>
      <w:ind/>
      <w:jc w:val="center"/>
      <w:outlineLvl w:val="0"/>
    </w:pPr>
    <w:rPr>
      <w:rFonts w:ascii="Arial" w:hAnsi="Arial"/>
      <w:b w:val="1"/>
      <w:color w:val="000080"/>
      <w:sz w:val="24"/>
    </w:rPr>
  </w:style>
  <w:style w:styleId="Style_35_ch" w:type="character">
    <w:name w:val="heading 1"/>
    <w:basedOn w:val="Style_11_ch"/>
    <w:link w:val="Style_35"/>
    <w:rPr>
      <w:rFonts w:ascii="Arial" w:hAnsi="Arial"/>
      <w:b w:val="1"/>
      <w:color w:val="000080"/>
      <w:sz w:val="24"/>
    </w:rPr>
  </w:style>
  <w:style w:styleId="Style_36" w:type="paragraph">
    <w:name w:val="Hyperlink"/>
    <w:basedOn w:val="Style_17"/>
    <w:link w:val="Style_36_ch"/>
    <w:rPr>
      <w:color w:val="0000FF"/>
      <w:u w:val="single"/>
    </w:rPr>
  </w:style>
  <w:style w:styleId="Style_36_ch" w:type="character">
    <w:name w:val="Hyperlink"/>
    <w:basedOn w:val="Style_17_ch"/>
    <w:link w:val="Style_36"/>
    <w:rPr>
      <w:color w:val="0000FF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heading 8"/>
    <w:basedOn w:val="Style_11"/>
    <w:link w:val="Style_38_ch"/>
    <w:uiPriority w:val="9"/>
    <w:qFormat/>
    <w:pPr>
      <w:spacing w:afterAutospacing="on" w:beforeAutospacing="on" w:line="240" w:lineRule="auto"/>
      <w:ind/>
      <w:outlineLvl w:val="7"/>
    </w:pPr>
    <w:rPr>
      <w:rFonts w:ascii="Times New Roman" w:hAnsi="Times New Roman"/>
      <w:sz w:val="24"/>
    </w:rPr>
  </w:style>
  <w:style w:styleId="Style_38_ch" w:type="character">
    <w:name w:val="heading 8"/>
    <w:basedOn w:val="Style_11_ch"/>
    <w:link w:val="Style_38"/>
    <w:rPr>
      <w:rFonts w:ascii="Times New Roman" w:hAnsi="Times New Roman"/>
      <w:sz w:val="24"/>
    </w:rPr>
  </w:style>
  <w:style w:styleId="Style_39" w:type="paragraph">
    <w:name w:val="toc 1"/>
    <w:next w:val="Style_11"/>
    <w:link w:val="Style_3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Balloon Text"/>
    <w:basedOn w:val="Style_11"/>
    <w:link w:val="Style_41_ch"/>
    <w:pPr>
      <w:spacing w:after="0" w:line="240" w:lineRule="auto"/>
      <w:ind/>
    </w:pPr>
    <w:rPr>
      <w:rFonts w:ascii="Tahoma" w:hAnsi="Tahoma"/>
      <w:sz w:val="16"/>
    </w:rPr>
  </w:style>
  <w:style w:styleId="Style_41_ch" w:type="character">
    <w:name w:val="Balloon Text"/>
    <w:basedOn w:val="Style_11_ch"/>
    <w:link w:val="Style_41"/>
    <w:rPr>
      <w:rFonts w:ascii="Tahoma" w:hAnsi="Tahoma"/>
      <w:sz w:val="16"/>
    </w:rPr>
  </w:style>
  <w:style w:styleId="Style_42" w:type="paragraph">
    <w:name w:val="grame"/>
    <w:basedOn w:val="Style_17"/>
    <w:link w:val="Style_42_ch"/>
  </w:style>
  <w:style w:styleId="Style_42_ch" w:type="character">
    <w:name w:val="grame"/>
    <w:basedOn w:val="Style_17_ch"/>
    <w:link w:val="Style_42"/>
  </w:style>
  <w:style w:styleId="Style_43" w:type="paragraph">
    <w:name w:val="Основной текст (4)"/>
    <w:basedOn w:val="Style_11"/>
    <w:link w:val="Style_43_ch"/>
    <w:pPr>
      <w:widowControl w:val="0"/>
      <w:spacing w:after="360" w:before="360" w:line="0" w:lineRule="atLeast"/>
      <w:ind/>
    </w:pPr>
    <w:rPr>
      <w:rFonts w:ascii="Times New Roman" w:hAnsi="Times New Roman"/>
      <w:b w:val="1"/>
      <w:spacing w:val="-3"/>
      <w:sz w:val="18"/>
    </w:rPr>
  </w:style>
  <w:style w:styleId="Style_43_ch" w:type="character">
    <w:name w:val="Основной текст (4)"/>
    <w:basedOn w:val="Style_11_ch"/>
    <w:link w:val="Style_43"/>
    <w:rPr>
      <w:rFonts w:ascii="Times New Roman" w:hAnsi="Times New Roman"/>
      <w:b w:val="1"/>
      <w:spacing w:val="-3"/>
      <w:sz w:val="18"/>
    </w:rPr>
  </w:style>
  <w:style w:styleId="Style_44" w:type="paragraph">
    <w:name w:val="Основной текст (2)"/>
    <w:basedOn w:val="Style_11"/>
    <w:link w:val="Style_44_ch"/>
    <w:pPr>
      <w:widowControl w:val="0"/>
      <w:spacing w:after="0" w:line="322" w:lineRule="exact"/>
      <w:ind/>
    </w:pPr>
    <w:rPr>
      <w:rFonts w:ascii="Times New Roman" w:hAnsi="Times New Roman"/>
      <w:spacing w:val="3"/>
      <w:sz w:val="21"/>
    </w:rPr>
  </w:style>
  <w:style w:styleId="Style_44_ch" w:type="character">
    <w:name w:val="Основной текст (2)"/>
    <w:basedOn w:val="Style_11_ch"/>
    <w:link w:val="Style_44"/>
    <w:rPr>
      <w:rFonts w:ascii="Times New Roman" w:hAnsi="Times New Roman"/>
      <w:spacing w:val="3"/>
      <w:sz w:val="21"/>
    </w:rPr>
  </w:style>
  <w:style w:styleId="Style_45" w:type="paragraph">
    <w:name w:val="footer"/>
    <w:basedOn w:val="Style_11"/>
    <w:link w:val="Style_4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45_ch" w:type="character">
    <w:name w:val="footer"/>
    <w:basedOn w:val="Style_11_ch"/>
    <w:link w:val="Style_45"/>
    <w:rPr>
      <w:rFonts w:ascii="Times New Roman" w:hAnsi="Times New Roman"/>
      <w:sz w:val="24"/>
    </w:rPr>
  </w:style>
  <w:style w:styleId="Style_46" w:type="paragraph">
    <w:name w:val="Верхний колонтитул1"/>
    <w:basedOn w:val="Style_11"/>
    <w:link w:val="Style_4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6_ch" w:type="character">
    <w:name w:val="Верхний колонтитул1"/>
    <w:basedOn w:val="Style_11_ch"/>
    <w:link w:val="Style_46"/>
    <w:rPr>
      <w:rFonts w:ascii="Times New Roman" w:hAnsi="Times New Roman"/>
      <w:sz w:val="24"/>
    </w:rPr>
  </w:style>
  <w:style w:styleId="Style_47" w:type="paragraph">
    <w:name w:val="toc 9"/>
    <w:next w:val="Style_11"/>
    <w:link w:val="Style_4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Гипертекстовая ссылка"/>
    <w:basedOn w:val="Style_17"/>
    <w:link w:val="Style_48_ch"/>
    <w:rPr>
      <w:color w:val="008000"/>
    </w:rPr>
  </w:style>
  <w:style w:styleId="Style_48_ch" w:type="character">
    <w:name w:val="Гипертекстовая ссылка"/>
    <w:basedOn w:val="Style_17_ch"/>
    <w:link w:val="Style_48"/>
    <w:rPr>
      <w:color w:val="008000"/>
    </w:rPr>
  </w:style>
  <w:style w:styleId="Style_2" w:type="paragraph">
    <w:name w:val="header"/>
    <w:basedOn w:val="Style_11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header"/>
    <w:basedOn w:val="Style_11_ch"/>
    <w:link w:val="Style_2"/>
    <w:rPr>
      <w:rFonts w:ascii="Times New Roman" w:hAnsi="Times New Roman"/>
      <w:sz w:val="28"/>
    </w:rPr>
  </w:style>
  <w:style w:styleId="Style_49" w:type="paragraph">
    <w:name w:val="ConsPlusTitlePage"/>
    <w:link w:val="Style_49_ch"/>
    <w:pPr>
      <w:spacing w:after="0" w:line="240" w:lineRule="auto"/>
      <w:ind/>
    </w:pPr>
    <w:rPr>
      <w:rFonts w:ascii="Tahoma" w:hAnsi="Tahoma"/>
      <w:sz w:val="28"/>
    </w:rPr>
  </w:style>
  <w:style w:styleId="Style_49_ch" w:type="character">
    <w:name w:val="ConsPlusTitlePage"/>
    <w:link w:val="Style_49"/>
    <w:rPr>
      <w:rFonts w:ascii="Tahoma" w:hAnsi="Tahoma"/>
      <w:sz w:val="28"/>
    </w:rPr>
  </w:style>
  <w:style w:styleId="Style_50" w:type="paragraph">
    <w:name w:val="ConsPlusNonformat"/>
    <w:link w:val="Style_50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0_ch" w:type="character">
    <w:name w:val="ConsPlusNonformat"/>
    <w:link w:val="Style_50"/>
    <w:rPr>
      <w:rFonts w:ascii="Courier New" w:hAnsi="Courier New"/>
      <w:sz w:val="20"/>
    </w:rPr>
  </w:style>
  <w:style w:styleId="Style_51" w:type="paragraph">
    <w:name w:val="toc 8"/>
    <w:next w:val="Style_11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" w:type="paragraph">
    <w:name w:val="No Spacing"/>
    <w:link w:val="Style_5_ch"/>
    <w:pPr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No Spacing"/>
    <w:link w:val="Style_5"/>
    <w:rPr>
      <w:rFonts w:ascii="Times New Roman" w:hAnsi="Times New Roman"/>
      <w:sz w:val="24"/>
    </w:rPr>
  </w:style>
  <w:style w:styleId="Style_52" w:type="paragraph">
    <w:name w:val="toc 5"/>
    <w:next w:val="Style_11"/>
    <w:link w:val="Style_5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6" w:type="paragraph">
    <w:name w:val="List Paragraph"/>
    <w:basedOn w:val="Style_11"/>
    <w:link w:val="Style_6_ch"/>
    <w:pPr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6_ch" w:type="character">
    <w:name w:val="List Paragraph"/>
    <w:basedOn w:val="Style_11_ch"/>
    <w:link w:val="Style_6"/>
    <w:rPr>
      <w:rFonts w:ascii="Times New Roman" w:hAnsi="Times New Roman"/>
      <w:sz w:val="24"/>
    </w:rPr>
  </w:style>
  <w:style w:styleId="Style_53" w:type="paragraph">
    <w:name w:val="FollowedHyperlink"/>
    <w:basedOn w:val="Style_17"/>
    <w:link w:val="Style_53_ch"/>
    <w:rPr>
      <w:color w:themeColor="followedHyperlink" w:val="800080"/>
      <w:u w:val="single"/>
    </w:rPr>
  </w:style>
  <w:style w:styleId="Style_53_ch" w:type="character">
    <w:name w:val="FollowedHyperlink"/>
    <w:basedOn w:val="Style_17_ch"/>
    <w:link w:val="Style_53"/>
    <w:rPr>
      <w:color w:themeColor="followedHyperlink" w:val="800080"/>
      <w:u w:val="single"/>
    </w:rPr>
  </w:style>
  <w:style w:styleId="Style_54" w:type="paragraph">
    <w:name w:val="Интернет-ссылка"/>
    <w:basedOn w:val="Style_17"/>
    <w:link w:val="Style_54_ch"/>
    <w:rPr>
      <w:color w:val="0000FF"/>
      <w:u w:val="single"/>
    </w:rPr>
  </w:style>
  <w:style w:styleId="Style_54_ch" w:type="character">
    <w:name w:val="Интернет-ссылка"/>
    <w:basedOn w:val="Style_17_ch"/>
    <w:link w:val="Style_54"/>
    <w:rPr>
      <w:color w:val="0000FF"/>
      <w:u w:val="single"/>
    </w:rPr>
  </w:style>
  <w:style w:styleId="Style_55" w:type="paragraph">
    <w:name w:val="Subtitle"/>
    <w:next w:val="Style_11"/>
    <w:link w:val="Style_5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5_ch" w:type="character">
    <w:name w:val="Subtitle"/>
    <w:link w:val="Style_55"/>
    <w:rPr>
      <w:rFonts w:ascii="XO Thames" w:hAnsi="XO Thames"/>
      <w:i w:val="1"/>
      <w:sz w:val="24"/>
    </w:rPr>
  </w:style>
  <w:style w:styleId="Style_56" w:type="paragraph">
    <w:name w:val="listparagraph"/>
    <w:basedOn w:val="Style_11"/>
    <w:link w:val="Style_5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6_ch" w:type="character">
    <w:name w:val="listparagraph"/>
    <w:basedOn w:val="Style_11_ch"/>
    <w:link w:val="Style_56"/>
    <w:rPr>
      <w:rFonts w:ascii="Times New Roman" w:hAnsi="Times New Roman"/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57" w:type="paragraph">
    <w:name w:val="Title"/>
    <w:next w:val="Style_11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next w:val="Style_11"/>
    <w:link w:val="Style_5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9" w:type="paragraph">
    <w:name w:val="pt-a0-000004"/>
    <w:basedOn w:val="Style_17"/>
    <w:link w:val="Style_9_ch"/>
  </w:style>
  <w:style w:styleId="Style_9_ch" w:type="character">
    <w:name w:val="pt-a0-000004"/>
    <w:basedOn w:val="Style_17_ch"/>
    <w:link w:val="Style_9"/>
  </w:style>
  <w:style w:styleId="Style_59" w:type="paragraph">
    <w:name w:val="heading 2"/>
    <w:basedOn w:val="Style_11"/>
    <w:next w:val="Style_11"/>
    <w:link w:val="Style_59_ch"/>
    <w:uiPriority w:val="9"/>
    <w:qFormat/>
    <w:pPr>
      <w:keepNext w:val="1"/>
      <w:keepLines w:val="1"/>
      <w:spacing w:after="0" w:before="200" w:line="240" w:lineRule="auto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59_ch" w:type="character">
    <w:name w:val="heading 2"/>
    <w:basedOn w:val="Style_11_ch"/>
    <w:link w:val="Style_59"/>
    <w:rPr>
      <w:rFonts w:asciiTheme="majorAscii" w:hAnsiTheme="majorHAnsi"/>
      <w:b w:val="1"/>
      <w:color w:themeColor="accent1" w:val="4F81BD"/>
      <w:sz w:val="26"/>
    </w:rPr>
  </w:style>
  <w:style w:styleId="Style_60" w:type="paragraph">
    <w:name w:val="Основной текст с отступом 2 Знак1"/>
    <w:basedOn w:val="Style_17"/>
    <w:link w:val="Style_60_ch"/>
  </w:style>
  <w:style w:styleId="Style_60_ch" w:type="character">
    <w:name w:val="Основной текст с отступом 2 Знак1"/>
    <w:basedOn w:val="Style_17_ch"/>
    <w:link w:val="Style_60"/>
  </w:style>
  <w:style w:styleId="Style_61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2026-05-29T11:43:20Z</dcterms:modified>
</cp:coreProperties>
</file>